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40" w:rsidRDefault="00DF2340" w:rsidP="00DF2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ОХРАНА И УКРЕПЛЕНИЕ ФИЗИЧЕСКОГО И ПС</w:t>
      </w:r>
      <w:r w:rsidR="002958AF">
        <w:rPr>
          <w:rFonts w:ascii="Times New Roman" w:hAnsi="Times New Roman" w:cs="Times New Roman"/>
          <w:b/>
          <w:sz w:val="28"/>
          <w:szCs w:val="28"/>
        </w:rPr>
        <w:t>ИХИЧЕСКОГО ЗДОРОВЬЯ ДЕТЕЙ 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У с. </w:t>
      </w:r>
      <w:bookmarkStart w:id="0" w:name="_GoBack"/>
      <w:bookmarkEnd w:id="0"/>
      <w:r w:rsidR="002958AF">
        <w:rPr>
          <w:rFonts w:ascii="Times New Roman" w:hAnsi="Times New Roman" w:cs="Times New Roman"/>
          <w:b/>
          <w:sz w:val="28"/>
          <w:szCs w:val="28"/>
        </w:rPr>
        <w:t>Анастасьевка</w:t>
      </w:r>
    </w:p>
    <w:p w:rsidR="00DF2340" w:rsidRDefault="00DF2340" w:rsidP="00DF2340">
      <w:pPr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1.Санитарно-профилактическая работа</w:t>
      </w:r>
    </w:p>
    <w:tbl>
      <w:tblPr>
        <w:tblStyle w:val="a3"/>
        <w:tblW w:w="0" w:type="auto"/>
        <w:tblInd w:w="-5" w:type="dxa"/>
        <w:tblLook w:val="04A0"/>
      </w:tblPr>
      <w:tblGrid>
        <w:gridCol w:w="567"/>
        <w:gridCol w:w="4737"/>
        <w:gridCol w:w="1843"/>
        <w:gridCol w:w="2061"/>
      </w:tblGrid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детей во время утреннего приема, проведение утренних фильтров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Углубленный медицинский осмотр, проведение антропометрических измерений, анализ физического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2958A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РБ </w:t>
            </w: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показателей заболеваемости за квартал,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поквартально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профилактике травматизм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детей на педикулез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2958A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РБ </w:t>
            </w: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соблюдения с</w:t>
            </w:r>
            <w:r w:rsidR="002958AF">
              <w:rPr>
                <w:rFonts w:ascii="Times New Roman" w:hAnsi="Times New Roman" w:cs="Times New Roman"/>
                <w:sz w:val="28"/>
                <w:szCs w:val="28"/>
              </w:rPr>
              <w:t>анитарных правил работников МКД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организацией утренней гимнастики, закаливающих процедур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организацией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Туберкулиновая диагностика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2958A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РБ </w:t>
            </w: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режима дня, воздушного, питьевого режима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</w:tbl>
    <w:p w:rsidR="00DF2340" w:rsidRDefault="00DF2340" w:rsidP="00DF2340">
      <w:pPr>
        <w:ind w:left="709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 оздоровительных мероприятий:</w:t>
      </w:r>
    </w:p>
    <w:tbl>
      <w:tblPr>
        <w:tblStyle w:val="a3"/>
        <w:tblW w:w="0" w:type="auto"/>
        <w:tblInd w:w="-5" w:type="dxa"/>
        <w:tblLook w:val="04A0"/>
      </w:tblPr>
      <w:tblGrid>
        <w:gridCol w:w="567"/>
        <w:gridCol w:w="4729"/>
        <w:gridCol w:w="2081"/>
        <w:gridCol w:w="1831"/>
      </w:tblGrid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жизни детей в адаптационный период, создание комфор</w:t>
            </w:r>
            <w:r w:rsidR="002958AF">
              <w:rPr>
                <w:rFonts w:ascii="Times New Roman" w:hAnsi="Times New Roman" w:cs="Times New Roman"/>
                <w:sz w:val="28"/>
                <w:szCs w:val="28"/>
              </w:rPr>
              <w:t>тного режима дня при приеме 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закаливающих процедур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физической культуры по сетке НОД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инструктор по ФК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прогулок с подвижными играми независимо от погодных условий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Воздушные ванны перед сном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дневного сна, реализация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для пробуждения детей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Полоскание горла кипяченной водой комнатной температуры после приема пищи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воспитателей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Сквозное проветривание групповых комнат по графику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воспитателей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Чесночно-луковые кашицы на столах во время приема пищи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эпидемия гриппа в зимний период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воспитателей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развлечений, праздников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инструктора ФК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ФК, 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вопросам здорового образа жизни детей, культурно-гигиенических навыков, режима дня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питания (режим питания, учет Госстандарта мебели, витаминизация третьих блюд, соки и фрукты, технология приготовления блюд, качество продуктов)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</w:tr>
    </w:tbl>
    <w:p w:rsidR="00DF2340" w:rsidRDefault="00DF2340" w:rsidP="00DF2340">
      <w:pPr>
        <w:tabs>
          <w:tab w:val="left" w:pos="417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Мероприятия по созданию необходимой помощи для детей с ОВЗ:</w:t>
      </w:r>
    </w:p>
    <w:tbl>
      <w:tblPr>
        <w:tblStyle w:val="a3"/>
        <w:tblW w:w="0" w:type="auto"/>
        <w:tblInd w:w="-5" w:type="dxa"/>
        <w:tblLook w:val="04A0"/>
      </w:tblPr>
      <w:tblGrid>
        <w:gridCol w:w="567"/>
        <w:gridCol w:w="5251"/>
        <w:gridCol w:w="1532"/>
        <w:gridCol w:w="1858"/>
      </w:tblGrid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и комплексное обследование детей, имеющих ОВЗ, создание индивидуального образовательного маршрута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узкие специалисты, </w:t>
            </w:r>
          </w:p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резервных возможностей ребенка, разработка рекомендаций педагогу для обеспечения обоснованного дифференцированного подхода в процессе обучения и воспитания;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Коррекционное сопровождение ребенка, имеющего трудности в усвоении программы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между педагогами и узкими специалистами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узкие специалисты, воспитатели</w:t>
            </w:r>
          </w:p>
        </w:tc>
      </w:tr>
    </w:tbl>
    <w:p w:rsidR="002D598A" w:rsidRDefault="002D598A"/>
    <w:sectPr w:rsidR="002D598A" w:rsidSect="00B8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F2340"/>
    <w:rsid w:val="002958AF"/>
    <w:rsid w:val="002D598A"/>
    <w:rsid w:val="00B85394"/>
    <w:rsid w:val="00DF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Ленкина</dc:creator>
  <cp:keywords/>
  <dc:description/>
  <cp:lastModifiedBy>Татьяна</cp:lastModifiedBy>
  <cp:revision>4</cp:revision>
  <dcterms:created xsi:type="dcterms:W3CDTF">2016-11-07T05:55:00Z</dcterms:created>
  <dcterms:modified xsi:type="dcterms:W3CDTF">2017-03-20T11:13:00Z</dcterms:modified>
</cp:coreProperties>
</file>